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DF5" w:rsidRDefault="00960BA7">
      <w:pPr>
        <w:rPr>
          <w:rFonts w:ascii="Times New Roman" w:eastAsia="黑体" w:hAnsi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eastAsia="黑体" w:hAnsi="黑体"/>
          <w:color w:val="333333"/>
          <w:sz w:val="32"/>
          <w:szCs w:val="32"/>
          <w:shd w:val="clear" w:color="auto" w:fill="FFFFFF"/>
        </w:rPr>
        <w:t>附件</w:t>
      </w:r>
      <w:bookmarkStart w:id="0" w:name="_GoBack"/>
      <w:bookmarkEnd w:id="0"/>
    </w:p>
    <w:p w:rsidR="00F94DF5" w:rsidRDefault="00960BA7">
      <w:pPr>
        <w:jc w:val="center"/>
        <w:rPr>
          <w:rFonts w:ascii="Times New Roman" w:eastAsia="方正小标宋_GBK" w:hAnsi="Times New Roman"/>
          <w:color w:val="333333"/>
          <w:sz w:val="44"/>
          <w:szCs w:val="44"/>
          <w:shd w:val="clear" w:color="auto" w:fill="FFFFFF"/>
        </w:rPr>
      </w:pPr>
      <w:r>
        <w:rPr>
          <w:rFonts w:ascii="Times New Roman" w:eastAsia="方正小标宋_GBK" w:hAnsi="Times New Roman"/>
          <w:color w:val="333333"/>
          <w:sz w:val="44"/>
          <w:szCs w:val="44"/>
          <w:shd w:val="clear" w:color="auto" w:fill="FFFFFF"/>
        </w:rPr>
        <w:t>2021</w:t>
      </w:r>
      <w:r>
        <w:rPr>
          <w:rFonts w:ascii="Times New Roman" w:eastAsia="方正小标宋_GBK" w:hAnsi="方正小标宋_GBK"/>
          <w:color w:val="333333"/>
          <w:sz w:val="44"/>
          <w:szCs w:val="44"/>
          <w:shd w:val="clear" w:color="auto" w:fill="FFFFFF"/>
        </w:rPr>
        <w:t>年度安徽省科技成果转化引导基金项目库第一批入库项目名单</w:t>
      </w:r>
    </w:p>
    <w:tbl>
      <w:tblPr>
        <w:tblW w:w="14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5"/>
        <w:gridCol w:w="3597"/>
        <w:gridCol w:w="4230"/>
        <w:gridCol w:w="1434"/>
        <w:gridCol w:w="1224"/>
        <w:gridCol w:w="868"/>
        <w:gridCol w:w="2341"/>
      </w:tblGrid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宋体"/>
                <w:b/>
                <w:color w:val="000000"/>
                <w:sz w:val="24"/>
              </w:rPr>
              <w:t>序号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宋体"/>
                <w:b/>
                <w:color w:val="000000"/>
                <w:sz w:val="24"/>
              </w:rPr>
              <w:t>企业名称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宋体"/>
                <w:b/>
                <w:color w:val="000000"/>
                <w:sz w:val="24"/>
              </w:rPr>
              <w:t>申报项目名称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宋体"/>
                <w:b/>
                <w:color w:val="000000"/>
                <w:sz w:val="24"/>
              </w:rPr>
              <w:t>行业领域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宋体"/>
                <w:b/>
                <w:color w:val="000000"/>
                <w:sz w:val="24"/>
              </w:rPr>
              <w:t>入库类型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宋体"/>
                <w:b/>
                <w:color w:val="000000"/>
                <w:sz w:val="24"/>
              </w:rPr>
              <w:t>区域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宋体"/>
                <w:b/>
                <w:color w:val="000000"/>
                <w:sz w:val="24"/>
              </w:rPr>
              <w:t>入库编号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芜湖维聚智控科技有限公司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RFID </w:t>
            </w:r>
            <w:r>
              <w:rPr>
                <w:rFonts w:ascii="Times New Roman" w:hAnsi="宋体"/>
                <w:color w:val="000000"/>
                <w:sz w:val="24"/>
              </w:rPr>
              <w:t>高端智能装备研发及产业化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智能制造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直接入库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芜湖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202108F01100001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安徽亚明汽车科技有限公司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新能源汽车电池、电机、电控壳体铝合金铸件智能制造工厂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智能制造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直接入库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芜湖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202108F01100002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安徽盈锐优材科技有限公司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半导体与航空</w:t>
            </w:r>
            <w:proofErr w:type="gramStart"/>
            <w:r>
              <w:rPr>
                <w:rFonts w:ascii="Times New Roman" w:hAnsi="宋体"/>
                <w:color w:val="000000"/>
                <w:sz w:val="24"/>
              </w:rPr>
              <w:t>增材材料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关键技术的研发及产业化项目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信息技术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直接入库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芜湖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202108F01100003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芜湖圣美孚科技有限公司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可穿戴式中医四诊智能腕表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智能制造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直接入库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芜湖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202108F01100004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安徽中科智能感知产业技术研究院有限责任公司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人工智能农业病虫害识别管理系统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信息技术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芜湖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202108N01100005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芜湖艾尔达科技有限责任公司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节能</w:t>
            </w:r>
            <w:proofErr w:type="gramStart"/>
            <w:r>
              <w:rPr>
                <w:rFonts w:ascii="Times New Roman" w:hAnsi="宋体"/>
                <w:color w:val="000000"/>
                <w:sz w:val="24"/>
              </w:rPr>
              <w:t>极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速纳米薄膜电热技术与产业化应用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新材料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直接入库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芜湖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202108F00100006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合肥中恒微半导体有限公司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高功率</w:t>
            </w:r>
            <w:r>
              <w:rPr>
                <w:rFonts w:ascii="Times New Roman" w:hAnsi="Times New Roman"/>
                <w:color w:val="000000"/>
                <w:sz w:val="24"/>
              </w:rPr>
              <w:t>IGBT</w:t>
            </w:r>
            <w:r>
              <w:rPr>
                <w:rFonts w:ascii="Times New Roman" w:hAnsi="宋体"/>
                <w:color w:val="000000"/>
                <w:sz w:val="24"/>
              </w:rPr>
              <w:t>、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SiC</w:t>
            </w:r>
            <w:proofErr w:type="spellEnd"/>
            <w:r>
              <w:rPr>
                <w:rFonts w:ascii="Times New Roman" w:hAnsi="宋体"/>
                <w:color w:val="000000"/>
                <w:sz w:val="24"/>
              </w:rPr>
              <w:t>模块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智能制造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直接入库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202108F00100007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宋体"/>
                <w:color w:val="000000"/>
                <w:sz w:val="24"/>
              </w:rPr>
              <w:t>中科石金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（安徽）中子技术有限公司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高性能油气勘探中子发生器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智能制造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直接入库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202108F00100008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安徽维德工业自动化有限公司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基于边云协同的汽车轮胎制造关键技术研究与平台研发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信息技术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直接入库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202108F00100009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安徽中科太赫兹科技有限公司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主动式激光太赫兹成像安检设备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智能制造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直接入库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202108F00100010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合肥乘电科技有限责任公司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单晶</w:t>
            </w:r>
            <w:proofErr w:type="gramStart"/>
            <w:r>
              <w:rPr>
                <w:rFonts w:ascii="Times New Roman" w:hAnsi="宋体"/>
                <w:color w:val="000000"/>
                <w:sz w:val="24"/>
              </w:rPr>
              <w:t>三元高镍正极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材料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智能制造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202108N00100011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合肥本源量子计算科技有限责任公司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量子计算软件和硬件研发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智能制造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202108N00100012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合肥中科九衡科技有限公司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船舶尾气智慧监测设备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环保新能源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202108N00100013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合肥科生景肽生物科技有限公司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多肽与蛋白质合成技术研发及产业化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生物医药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202108N00100014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合肥达朴汇联科技有限公司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区块链隐私计算平台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信息技术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202108N00100015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安徽德诺科技股份公司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基于自主载波芯片的研发和应用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智能制造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202108N00100016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合肥祥云汇智科技有限责任公司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CFD</w:t>
            </w:r>
            <w:r>
              <w:rPr>
                <w:rFonts w:ascii="Times New Roman" w:hAnsi="宋体"/>
                <w:color w:val="000000"/>
                <w:sz w:val="24"/>
              </w:rPr>
              <w:t>仿真平台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信息技术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202108N00100017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F94DF5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合肥佳讯科技有限公司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雷暴实时定位监测预警系统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信息技术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202108N00100018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安徽中科晶格技术有限公司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晶格全域可信区块链服务平台项目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信息技术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202108N00100019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安徽八千里科技发展有限公司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基于人工智能的智慧养老服务平台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信息技术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202108N00100020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安徽航天成方科技有限公司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某型单兵火箭筒</w:t>
            </w:r>
            <w:r>
              <w:rPr>
                <w:rFonts w:ascii="Times New Roman" w:hAnsi="Times New Roman"/>
                <w:color w:val="000000"/>
                <w:sz w:val="24"/>
              </w:rPr>
              <w:t>VR</w:t>
            </w:r>
            <w:r>
              <w:rPr>
                <w:rFonts w:ascii="Times New Roman" w:hAnsi="宋体"/>
                <w:color w:val="000000"/>
                <w:sz w:val="24"/>
              </w:rPr>
              <w:t>模拟训练系统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信息技术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202108N00100021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宋体"/>
                <w:color w:val="000000"/>
                <w:sz w:val="24"/>
              </w:rPr>
              <w:t>安徽省湘凡科技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灵巧弹药的信息化制导组件研发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信息技术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202108N00100022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安徽清新互联信息科技有限公司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5G“</w:t>
            </w:r>
            <w:r>
              <w:rPr>
                <w:rFonts w:ascii="Times New Roman" w:hAnsi="宋体"/>
                <w:color w:val="000000"/>
                <w:sz w:val="24"/>
              </w:rPr>
              <w:t>智慧警车</w:t>
            </w:r>
            <w:r>
              <w:rPr>
                <w:rFonts w:ascii="Times New Roman" w:hAnsi="Times New Roman"/>
                <w:color w:val="000000"/>
                <w:sz w:val="24"/>
              </w:rPr>
              <w:t>”</w:t>
            </w:r>
            <w:r>
              <w:rPr>
                <w:rFonts w:ascii="Times New Roman" w:hAnsi="宋体"/>
                <w:color w:val="000000"/>
                <w:sz w:val="24"/>
              </w:rPr>
              <w:t>可视化移动警务综合实战应用项目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信息技术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202108N00100023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合肥博焱智能科技有限公司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可编程流水线架构芯片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>
              <w:rPr>
                <w:rFonts w:ascii="Times New Roman" w:hAnsi="宋体"/>
                <w:color w:val="000000"/>
                <w:sz w:val="24"/>
              </w:rPr>
              <w:t>及其在</w:t>
            </w:r>
            <w:r>
              <w:rPr>
                <w:rFonts w:ascii="Times New Roman" w:hAnsi="Times New Roman"/>
                <w:color w:val="000000"/>
                <w:sz w:val="24"/>
              </w:rPr>
              <w:t>FPGA</w:t>
            </w:r>
            <w:r>
              <w:rPr>
                <w:rFonts w:ascii="Times New Roman" w:hAnsi="宋体"/>
                <w:color w:val="000000"/>
                <w:sz w:val="24"/>
              </w:rPr>
              <w:t>上的验证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信息技术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202108N00100024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安徽通灵仿生科技有限公司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微型心脏导管泵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生物医药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202108N00100025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合肥微睿光电科技有限公司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平板显示及半导体用精密陶瓷备品备件生产项目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智能制造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202108N00100026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安徽新境界自动化技术有限公司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智能环保机器人打磨系统关键技术研发及产业化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智能制造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202108N00100027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安徽博清自动化科技有限公司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无轨</w:t>
            </w:r>
            <w:proofErr w:type="gramStart"/>
            <w:r>
              <w:rPr>
                <w:rFonts w:ascii="Times New Roman" w:hAnsi="宋体"/>
                <w:color w:val="000000"/>
                <w:sz w:val="24"/>
              </w:rPr>
              <w:t>导全位置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爬行焊接机器人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智能制造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202108N00100028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合肥市第一人民医院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国家专利创新成果转化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生物医药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202108N00100029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合肥诺瓦新材料科技有限公司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高性能轻量化合金新材料产业化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新材料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202108N00100030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合肥科拜耳材料科技有限公司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高性能树脂基复合材料研发投产项目（首期）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新材料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202108N00100031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合肥中科昂辉科技有限公司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AUTOSAR</w:t>
            </w:r>
            <w:r>
              <w:rPr>
                <w:rFonts w:ascii="Times New Roman" w:hAnsi="宋体"/>
                <w:color w:val="000000"/>
                <w:sz w:val="24"/>
              </w:rPr>
              <w:t>架构的车载操作系统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信息技术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合肥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202108N00100032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宋体"/>
                <w:color w:val="000000"/>
                <w:sz w:val="24"/>
              </w:rPr>
              <w:t>淮北国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科环保科技有限公司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萃取</w:t>
            </w:r>
            <w:r>
              <w:rPr>
                <w:rFonts w:ascii="Times New Roman" w:hAnsi="Times New Roman"/>
                <w:color w:val="000000"/>
                <w:sz w:val="24"/>
              </w:rPr>
              <w:t>-</w:t>
            </w:r>
            <w:r>
              <w:rPr>
                <w:rFonts w:ascii="Times New Roman" w:hAnsi="宋体"/>
                <w:color w:val="000000"/>
                <w:sz w:val="24"/>
              </w:rPr>
              <w:t>热分离工业高盐废水处理中试项目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环保新能源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直接入库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淮北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202108F00200033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宋体"/>
                <w:color w:val="000000"/>
                <w:sz w:val="24"/>
              </w:rPr>
              <w:t>淮北金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亚麻生物科技有限责任公司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宋体"/>
                <w:color w:val="000000"/>
                <w:sz w:val="24"/>
              </w:rPr>
              <w:t>淮北金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亚麻生物科技有限公司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生物医药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淮北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202108N00200034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北京世纪京美家具（淮北）有限责任公司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北京世纪京美家居（淮北）有限责任公司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智能制造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淮北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202108N00200035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安徽元通水处理设备有限公司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膜法除氟水处理设备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环保新能源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淮北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202108N00200036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淮北合众机械设备有限公司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散状物料智能输运装载系统关键技术研发及应用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环保新能源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淮北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202108N00200037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吉源（淮北）食品科技有限公司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一种鼠李糖的制备方法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生物医药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淮北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202108N00200038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安徽中鸣科技有限公司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年产</w:t>
            </w:r>
            <w:r>
              <w:rPr>
                <w:rFonts w:ascii="Times New Roman" w:hAnsi="Times New Roman"/>
                <w:color w:val="000000"/>
                <w:sz w:val="24"/>
              </w:rPr>
              <w:t>2000</w:t>
            </w:r>
            <w:r>
              <w:rPr>
                <w:rFonts w:ascii="Times New Roman" w:hAnsi="宋体"/>
                <w:color w:val="000000"/>
                <w:sz w:val="24"/>
              </w:rPr>
              <w:t>吨植物提取物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生物医药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淮北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202108N00200039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安徽百甲科技有限责任公司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宋体"/>
                <w:color w:val="000000"/>
                <w:sz w:val="24"/>
              </w:rPr>
              <w:t>百甲钢结构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装配制造项目</w:t>
            </w:r>
            <w:r>
              <w:rPr>
                <w:rFonts w:ascii="Times New Roman" w:hAnsi="Times New Roman"/>
                <w:color w:val="000000"/>
                <w:sz w:val="24"/>
              </w:rPr>
              <w:t>--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智能制造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淮北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202108N00200040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安徽亚泰包装科技股份有限公司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瓦楞纸裱装生产线自动化技术改造项目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新材料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直接入库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阜阳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202108F00600041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界首市金龙机械设备有限公司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粮食仓储智能精准监测及成套装备研发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智能制造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直接入库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阜阳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202108F00600042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安徽瑞鸿新材料科技有限公司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环境友好型聚乙烯醇基薄膜项目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新材料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直接入库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阜阳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202108F00600043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安徽恒益纺织科技有限公司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电子信息智能运动纺织品关键技术及产业化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新材料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直接入库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阜阳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202108F00600044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安徽翔胜科技有限公司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年产</w:t>
            </w:r>
            <w:r>
              <w:rPr>
                <w:rFonts w:ascii="Times New Roman" w:hAnsi="Times New Roman"/>
                <w:color w:val="000000"/>
                <w:sz w:val="24"/>
              </w:rPr>
              <w:t>2000</w:t>
            </w:r>
            <w:r>
              <w:rPr>
                <w:rFonts w:ascii="Times New Roman" w:hAnsi="宋体"/>
                <w:color w:val="000000"/>
                <w:sz w:val="24"/>
              </w:rPr>
              <w:t>亿只芯片电阻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新材料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阜阳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202108N00600045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宋体"/>
                <w:color w:val="000000"/>
                <w:sz w:val="24"/>
              </w:rPr>
              <w:t>太湖金张科技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股份有限公司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平板显示</w:t>
            </w:r>
            <w:proofErr w:type="gramStart"/>
            <w:r>
              <w:rPr>
                <w:rFonts w:ascii="Times New Roman" w:hAnsi="宋体"/>
                <w:color w:val="000000"/>
                <w:sz w:val="24"/>
              </w:rPr>
              <w:t>器全贴合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工艺用阻蓝光护眼光学双面易性胶膜材料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新材料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直接入库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安庆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202108F01500046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安徽省赛贝尔智能装备有限公司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3D</w:t>
            </w:r>
            <w:r>
              <w:rPr>
                <w:rFonts w:ascii="Times New Roman" w:hAnsi="宋体"/>
                <w:color w:val="000000"/>
                <w:sz w:val="24"/>
              </w:rPr>
              <w:t>曲面显示干白真空热吸式</w:t>
            </w:r>
            <w:proofErr w:type="gramStart"/>
            <w:r>
              <w:rPr>
                <w:rFonts w:ascii="Times New Roman" w:hAnsi="宋体"/>
                <w:color w:val="000000"/>
                <w:sz w:val="24"/>
              </w:rPr>
              <w:t>热弯机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技术与产业化应用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智能制造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安庆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202108N01500047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安徽一星新材料科技有限公司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年产</w:t>
            </w:r>
            <w:r>
              <w:rPr>
                <w:rFonts w:ascii="Times New Roman" w:hAnsi="Times New Roman"/>
                <w:color w:val="000000"/>
                <w:sz w:val="24"/>
              </w:rPr>
              <w:t>750</w:t>
            </w:r>
            <w:r>
              <w:rPr>
                <w:rFonts w:ascii="Times New Roman" w:hAnsi="宋体"/>
                <w:color w:val="000000"/>
                <w:sz w:val="24"/>
              </w:rPr>
              <w:t>吨</w:t>
            </w:r>
            <w:r>
              <w:rPr>
                <w:rFonts w:ascii="Times New Roman" w:hAnsi="Times New Roman"/>
                <w:color w:val="000000"/>
                <w:sz w:val="24"/>
              </w:rPr>
              <w:t>F-40</w:t>
            </w:r>
            <w:r>
              <w:rPr>
                <w:rFonts w:ascii="Times New Roman" w:hAnsi="宋体"/>
                <w:color w:val="000000"/>
                <w:sz w:val="24"/>
              </w:rPr>
              <w:t>特种工程薄膜生产线建设项目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新材料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安庆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202108N01500048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安徽高更食品科技有限公司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健康复合调味品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生物医药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安庆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202108N01500049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安徽美博智能电器集团有限公司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宋体"/>
                <w:color w:val="000000"/>
                <w:sz w:val="24"/>
              </w:rPr>
              <w:t>美博智能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共享空调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智能制造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安庆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202108N01500050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安徽光铧帝业化学有限公司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宋体"/>
                <w:color w:val="000000"/>
                <w:sz w:val="24"/>
              </w:rPr>
              <w:t>镁合金无铬钝化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剂及使用方法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新材料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安庆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202108N01500051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安徽涞澈水务科技有限公司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基于工矿业废弃物再生利用的绿色环保脱氨新材料产业化项目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新材料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安庆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202108N01500052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安徽智模新材料科技有限公司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基于模具纳米陶瓷表面处理材料研发及产业化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新材料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安庆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202108N01500053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安徽富锂新能源科技有限公司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高比能无</w:t>
            </w:r>
            <w:proofErr w:type="gramStart"/>
            <w:r>
              <w:rPr>
                <w:rFonts w:ascii="Times New Roman" w:hAnsi="宋体"/>
                <w:color w:val="000000"/>
                <w:sz w:val="24"/>
              </w:rPr>
              <w:t>钴富锂锰基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正极材料产业化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环保新能源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直接入库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池州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202108F01400054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中建材飞渡航天科技有限公司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宋体"/>
                <w:color w:val="000000"/>
                <w:sz w:val="24"/>
              </w:rPr>
              <w:t>航天透波材料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（天线罩）生产技术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新材料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直接入库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池州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202108F01400055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安徽爱弥儿检验检测有限公司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爱弥</w:t>
            </w:r>
            <w:proofErr w:type="gramStart"/>
            <w:r>
              <w:rPr>
                <w:rFonts w:ascii="Times New Roman" w:hAnsi="宋体"/>
                <w:color w:val="000000"/>
                <w:sz w:val="24"/>
              </w:rPr>
              <w:t>儿环境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科技与产业化项目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环保新能源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滁州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202108N00800056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安徽益东惠电子科技有限公司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薄膜型吸气剂项目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新材料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滁州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202108N00800057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宋体"/>
                <w:color w:val="000000"/>
                <w:sz w:val="24"/>
              </w:rPr>
              <w:t>安徽牧春堂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天然药物研究开发有限公司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新中兽药研究与产业化发展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生物医药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滁州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202108N00800058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安徽秀朗新材料科技有限公司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286</w:t>
            </w:r>
            <w:r>
              <w:rPr>
                <w:rFonts w:ascii="Times New Roman" w:hAnsi="宋体"/>
                <w:color w:val="000000"/>
                <w:sz w:val="24"/>
              </w:rPr>
              <w:t>吨</w:t>
            </w: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gramStart"/>
            <w:r>
              <w:rPr>
                <w:rFonts w:ascii="Times New Roman" w:hAnsi="宋体"/>
                <w:color w:val="000000"/>
                <w:sz w:val="24"/>
              </w:rPr>
              <w:t>年显示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半导体用电子化学品及关键原材料技术改造项目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新材料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滁州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202108N00800059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安徽赛时达显示科技有限公司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>
              <w:rPr>
                <w:rFonts w:ascii="Times New Roman" w:hAnsi="宋体"/>
                <w:color w:val="000000"/>
                <w:sz w:val="24"/>
              </w:rPr>
              <w:t>高色域低</w:t>
            </w:r>
            <w:proofErr w:type="gramEnd"/>
            <w:r>
              <w:rPr>
                <w:rFonts w:ascii="Times New Roman" w:hAnsi="宋体"/>
                <w:color w:val="000000"/>
                <w:sz w:val="24"/>
              </w:rPr>
              <w:t>蓝光护眼</w:t>
            </w:r>
            <w:proofErr w:type="gramStart"/>
            <w:r>
              <w:rPr>
                <w:rFonts w:ascii="Times New Roman" w:hAnsi="宋体"/>
                <w:color w:val="000000"/>
                <w:sz w:val="24"/>
              </w:rPr>
              <w:t>数位屏模组</w:t>
            </w:r>
            <w:proofErr w:type="gramEnd"/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信息技术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滁州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202108N00800060</w:t>
            </w:r>
          </w:p>
        </w:tc>
      </w:tr>
      <w:tr w:rsidR="00F94DF5">
        <w:trPr>
          <w:trHeight w:hRule="exact" w:val="680"/>
          <w:jc w:val="center"/>
        </w:trPr>
        <w:tc>
          <w:tcPr>
            <w:tcW w:w="975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97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安徽格林泰科技有限公司</w:t>
            </w:r>
          </w:p>
        </w:tc>
        <w:tc>
          <w:tcPr>
            <w:tcW w:w="4230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软包锂电池的核心材料铝塑膜（钢塑膜）项目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新材料</w:t>
            </w:r>
          </w:p>
        </w:tc>
        <w:tc>
          <w:tcPr>
            <w:tcW w:w="1224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择优入库</w:t>
            </w:r>
          </w:p>
        </w:tc>
        <w:tc>
          <w:tcPr>
            <w:tcW w:w="868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宋体"/>
                <w:color w:val="000000"/>
                <w:sz w:val="24"/>
              </w:rPr>
              <w:t>滁州</w:t>
            </w:r>
          </w:p>
        </w:tc>
        <w:tc>
          <w:tcPr>
            <w:tcW w:w="2341" w:type="dxa"/>
            <w:tcBorders>
              <w:tl2br w:val="nil"/>
              <w:tr2bl w:val="nil"/>
            </w:tcBorders>
            <w:vAlign w:val="center"/>
          </w:tcPr>
          <w:p w:rsidR="00F94DF5" w:rsidRDefault="00960BA7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202108N00800061</w:t>
            </w:r>
          </w:p>
        </w:tc>
      </w:tr>
    </w:tbl>
    <w:p w:rsidR="00F94DF5" w:rsidRDefault="00F94DF5">
      <w:pPr>
        <w:rPr>
          <w:rFonts w:ascii="Times New Roman" w:eastAsia="仿宋" w:hAnsi="Times New Roman"/>
          <w:color w:val="333333"/>
          <w:sz w:val="32"/>
          <w:szCs w:val="32"/>
          <w:shd w:val="clear" w:color="auto" w:fill="FFFFFF"/>
        </w:rPr>
      </w:pPr>
    </w:p>
    <w:sectPr w:rsidR="00F94DF5" w:rsidSect="00F94DF5">
      <w:footerReference w:type="default" r:id="rId7"/>
      <w:footerReference w:type="first" r:id="rId8"/>
      <w:pgSz w:w="16838" w:h="11906" w:orient="landscape"/>
      <w:pgMar w:top="1803" w:right="1440" w:bottom="1803" w:left="1440" w:header="851" w:footer="992" w:gutter="0"/>
      <w:pgNumType w:fmt="numberInDash"/>
      <w:cols w:space="0"/>
      <w:titlePg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A7" w:rsidRDefault="00960BA7" w:rsidP="00F94DF5">
      <w:r>
        <w:separator/>
      </w:r>
    </w:p>
  </w:endnote>
  <w:endnote w:type="continuationSeparator" w:id="0">
    <w:p w:rsidR="00960BA7" w:rsidRDefault="00960BA7" w:rsidP="00F94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F5" w:rsidRDefault="00F94DF5">
    <w:pPr>
      <w:pStyle w:val="a3"/>
      <w:framePr w:wrap="around" w:vAnchor="text" w:hAnchor="margin" w:xAlign="outside" w:y="1"/>
      <w:rPr>
        <w:rStyle w:val="a6"/>
        <w:rFonts w:asciiTheme="majorEastAsia" w:eastAsiaTheme="majorEastAsia" w:hAnsiTheme="majorEastAsia"/>
        <w:sz w:val="28"/>
        <w:szCs w:val="28"/>
      </w:rPr>
    </w:pPr>
    <w:r>
      <w:rPr>
        <w:rStyle w:val="a6"/>
        <w:rFonts w:asciiTheme="majorEastAsia" w:eastAsiaTheme="majorEastAsia" w:hAnsiTheme="majorEastAsia"/>
        <w:sz w:val="28"/>
        <w:szCs w:val="28"/>
      </w:rPr>
      <w:fldChar w:fldCharType="begin"/>
    </w:r>
    <w:r w:rsidR="00960BA7">
      <w:rPr>
        <w:rStyle w:val="a6"/>
        <w:rFonts w:asciiTheme="majorEastAsia" w:eastAsiaTheme="majorEastAsia" w:hAnsiTheme="majorEastAsia"/>
        <w:sz w:val="28"/>
        <w:szCs w:val="28"/>
      </w:rPr>
      <w:instrText xml:space="preserve">PAGE  </w:instrText>
    </w:r>
    <w:r>
      <w:rPr>
        <w:rStyle w:val="a6"/>
        <w:rFonts w:asciiTheme="majorEastAsia" w:eastAsiaTheme="majorEastAsia" w:hAnsiTheme="majorEastAsia"/>
        <w:sz w:val="28"/>
        <w:szCs w:val="28"/>
      </w:rPr>
      <w:fldChar w:fldCharType="separate"/>
    </w:r>
    <w:r w:rsidR="00E875CF">
      <w:rPr>
        <w:rStyle w:val="a6"/>
        <w:rFonts w:asciiTheme="majorEastAsia" w:eastAsiaTheme="majorEastAsia" w:hAnsiTheme="majorEastAsia"/>
        <w:noProof/>
        <w:sz w:val="28"/>
        <w:szCs w:val="28"/>
      </w:rPr>
      <w:t>- 6 -</w:t>
    </w:r>
    <w:r>
      <w:rPr>
        <w:rStyle w:val="a6"/>
        <w:rFonts w:asciiTheme="majorEastAsia" w:eastAsiaTheme="majorEastAsia" w:hAnsiTheme="majorEastAsia"/>
        <w:sz w:val="28"/>
        <w:szCs w:val="28"/>
      </w:rPr>
      <w:fldChar w:fldCharType="end"/>
    </w:r>
  </w:p>
  <w:p w:rsidR="00F94DF5" w:rsidRDefault="00F94DF5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DF5" w:rsidRDefault="00F94DF5">
    <w:pPr>
      <w:pStyle w:val="a3"/>
      <w:framePr w:wrap="around" w:vAnchor="text" w:hAnchor="margin" w:xAlign="outside" w:y="1"/>
      <w:rPr>
        <w:rStyle w:val="a6"/>
        <w:rFonts w:asciiTheme="minorEastAsia" w:eastAsiaTheme="minorEastAsia" w:hAnsiTheme="minorEastAsia"/>
        <w:sz w:val="28"/>
        <w:szCs w:val="28"/>
      </w:rPr>
    </w:pPr>
    <w:r>
      <w:rPr>
        <w:rStyle w:val="a6"/>
        <w:rFonts w:asciiTheme="minorEastAsia" w:eastAsiaTheme="minorEastAsia" w:hAnsiTheme="minorEastAsia"/>
        <w:sz w:val="28"/>
        <w:szCs w:val="28"/>
      </w:rPr>
      <w:fldChar w:fldCharType="begin"/>
    </w:r>
    <w:r w:rsidR="00960BA7">
      <w:rPr>
        <w:rStyle w:val="a6"/>
        <w:rFonts w:asciiTheme="minorEastAsia" w:eastAsiaTheme="minorEastAsia" w:hAnsiTheme="minorEastAsia"/>
        <w:sz w:val="28"/>
        <w:szCs w:val="28"/>
      </w:rPr>
      <w:instrText xml:space="preserve">PAGE  </w:instrText>
    </w:r>
    <w:r>
      <w:rPr>
        <w:rStyle w:val="a6"/>
        <w:rFonts w:asciiTheme="minorEastAsia" w:eastAsiaTheme="minorEastAsia" w:hAnsiTheme="minorEastAsia"/>
        <w:sz w:val="28"/>
        <w:szCs w:val="28"/>
      </w:rPr>
      <w:fldChar w:fldCharType="separate"/>
    </w:r>
    <w:r w:rsidR="00E875CF">
      <w:rPr>
        <w:rStyle w:val="a6"/>
        <w:rFonts w:asciiTheme="minorEastAsia" w:eastAsiaTheme="minorEastAsia" w:hAnsiTheme="minorEastAsia"/>
        <w:noProof/>
        <w:sz w:val="28"/>
        <w:szCs w:val="28"/>
      </w:rPr>
      <w:t>- 1 -</w:t>
    </w:r>
    <w:r>
      <w:rPr>
        <w:rStyle w:val="a6"/>
        <w:rFonts w:asciiTheme="minorEastAsia" w:eastAsiaTheme="minorEastAsia" w:hAnsiTheme="minorEastAsia"/>
        <w:sz w:val="28"/>
        <w:szCs w:val="28"/>
      </w:rPr>
      <w:fldChar w:fldCharType="end"/>
    </w:r>
  </w:p>
  <w:p w:rsidR="00F94DF5" w:rsidRDefault="00F94DF5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A7" w:rsidRDefault="00960BA7" w:rsidP="00F94DF5">
      <w:r>
        <w:separator/>
      </w:r>
    </w:p>
  </w:footnote>
  <w:footnote w:type="continuationSeparator" w:id="0">
    <w:p w:rsidR="00960BA7" w:rsidRDefault="00960BA7" w:rsidP="00F94D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4812"/>
    <w:rsid w:val="00034A1F"/>
    <w:rsid w:val="00174812"/>
    <w:rsid w:val="004201AA"/>
    <w:rsid w:val="00896C7A"/>
    <w:rsid w:val="00960BA7"/>
    <w:rsid w:val="00A30B84"/>
    <w:rsid w:val="00AE4B16"/>
    <w:rsid w:val="00BA0BF9"/>
    <w:rsid w:val="00D20DC4"/>
    <w:rsid w:val="00E875CF"/>
    <w:rsid w:val="00F94DF5"/>
    <w:rsid w:val="02085CFE"/>
    <w:rsid w:val="05BD1021"/>
    <w:rsid w:val="05F43AAE"/>
    <w:rsid w:val="07354F12"/>
    <w:rsid w:val="079634BD"/>
    <w:rsid w:val="0DF50FEA"/>
    <w:rsid w:val="152C037F"/>
    <w:rsid w:val="19805261"/>
    <w:rsid w:val="1B520C1C"/>
    <w:rsid w:val="2A9E1760"/>
    <w:rsid w:val="330C317B"/>
    <w:rsid w:val="34F12355"/>
    <w:rsid w:val="3CA834C4"/>
    <w:rsid w:val="3D0F1EC7"/>
    <w:rsid w:val="437266C8"/>
    <w:rsid w:val="45C47996"/>
    <w:rsid w:val="49642195"/>
    <w:rsid w:val="4A8450A4"/>
    <w:rsid w:val="4FF47641"/>
    <w:rsid w:val="69EA78CA"/>
    <w:rsid w:val="78502050"/>
    <w:rsid w:val="7B4D4322"/>
    <w:rsid w:val="7E642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4DF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94D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F94D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F94DF5"/>
    <w:pPr>
      <w:spacing w:beforeAutospacing="1" w:afterAutospacing="1"/>
      <w:jc w:val="left"/>
    </w:pPr>
    <w:rPr>
      <w:kern w:val="0"/>
      <w:sz w:val="24"/>
    </w:rPr>
  </w:style>
  <w:style w:type="character" w:styleId="a6">
    <w:name w:val="page number"/>
    <w:basedOn w:val="a0"/>
    <w:qFormat/>
    <w:rsid w:val="00F94DF5"/>
  </w:style>
  <w:style w:type="character" w:customStyle="1" w:styleId="Char0">
    <w:name w:val="页眉 Char"/>
    <w:basedOn w:val="a0"/>
    <w:link w:val="a4"/>
    <w:qFormat/>
    <w:rsid w:val="00F94DF5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94DF5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585</Words>
  <Characters>3339</Characters>
  <Application>Microsoft Office Word</Application>
  <DocSecurity>0</DocSecurity>
  <Lines>27</Lines>
  <Paragraphs>7</Paragraphs>
  <ScaleCrop>false</ScaleCrop>
  <Company>Microsoft</Company>
  <LinksUpToDate>false</LinksUpToDate>
  <CharactersWithSpaces>3917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ygc</cp:lastModifiedBy>
  <cp:revision>2</cp:revision>
  <cp:lastPrinted>2021-09-22T02:08:00Z</cp:lastPrinted>
  <dcterms:created xsi:type="dcterms:W3CDTF">2021-09-22T03:09:00Z</dcterms:created>
  <dcterms:modified xsi:type="dcterms:W3CDTF">2021-09-22T03:09:00Z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