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1E" w:rsidRPr="00475C1E" w:rsidRDefault="00475C1E" w:rsidP="00475C1E">
      <w:pPr>
        <w:jc w:val="left"/>
        <w:rPr>
          <w:rFonts w:ascii="黑体" w:eastAsia="黑体" w:hAnsi="黑体"/>
          <w:sz w:val="32"/>
          <w:szCs w:val="32"/>
        </w:rPr>
      </w:pPr>
      <w:r w:rsidRPr="00475C1E">
        <w:rPr>
          <w:rFonts w:ascii="黑体" w:eastAsia="黑体" w:hAnsi="黑体" w:hint="eastAsia"/>
          <w:sz w:val="32"/>
          <w:szCs w:val="32"/>
        </w:rPr>
        <w:t>附件</w:t>
      </w:r>
    </w:p>
    <w:p w:rsidR="001018EE" w:rsidRDefault="001018EE" w:rsidP="001018EE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C657C9">
        <w:rPr>
          <w:rFonts w:ascii="Times New Roman" w:eastAsia="方正小标宋_GBK" w:hAnsi="Times New Roman" w:hint="eastAsia"/>
          <w:sz w:val="44"/>
          <w:szCs w:val="44"/>
        </w:rPr>
        <w:t>20</w:t>
      </w:r>
      <w:r w:rsidR="004E2C90">
        <w:rPr>
          <w:rFonts w:ascii="Times New Roman" w:eastAsia="方正小标宋_GBK" w:hAnsi="Times New Roman" w:hint="eastAsia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sz w:val="44"/>
          <w:szCs w:val="44"/>
        </w:rPr>
        <w:t>年新认定安徽省新型研发机构</w:t>
      </w:r>
      <w:r w:rsidRPr="00C657C9">
        <w:rPr>
          <w:rFonts w:ascii="Times New Roman" w:eastAsia="方正小标宋_GBK" w:hAnsi="Times New Roman" w:hint="eastAsia"/>
          <w:sz w:val="44"/>
          <w:szCs w:val="44"/>
        </w:rPr>
        <w:t>名单</w:t>
      </w:r>
    </w:p>
    <w:tbl>
      <w:tblPr>
        <w:tblW w:w="8237" w:type="dxa"/>
        <w:tblCellMar>
          <w:left w:w="0" w:type="dxa"/>
          <w:right w:w="0" w:type="dxa"/>
        </w:tblCellMar>
        <w:tblLook w:val="04A0"/>
      </w:tblPr>
      <w:tblGrid>
        <w:gridCol w:w="763"/>
        <w:gridCol w:w="5617"/>
        <w:gridCol w:w="1857"/>
      </w:tblGrid>
      <w:tr w:rsidR="00AE721C" w:rsidRPr="00AE721C" w:rsidTr="00AE721C">
        <w:trPr>
          <w:trHeight w:val="454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AE721C" w:rsidRDefault="00AE721C" w:rsidP="00C14964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  <w:lang/>
              </w:rPr>
            </w:pPr>
            <w:r w:rsidRPr="00AE721C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5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AE721C" w:rsidRDefault="00AE721C" w:rsidP="00C14964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  <w:lang/>
              </w:rPr>
            </w:pPr>
            <w:r w:rsidRPr="00AE721C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  <w:lang/>
              </w:rPr>
              <w:t>机构名称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AE721C" w:rsidRDefault="00AE721C" w:rsidP="00C14964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  <w:lang/>
              </w:rPr>
            </w:pPr>
            <w:r w:rsidRPr="00AE721C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  <w:lang/>
              </w:rPr>
              <w:t>所在地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中航华东光电有限公司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安徽共生</w:t>
            </w: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众服供应链技术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研究院有限公司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合肥本源量子计算科技有限责任公司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科讯嘉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联信息技术有限公司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合肥金诺数码科技股份有限公司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安工大工业技术研究院有限公司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安徽华明航空电子系统有限公司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安徽中青检验检测有限公司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中科（马鞍山）新材料</w:t>
            </w: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科创园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马鞍山市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安徽中科智能感知产业技术研究院有限责任公司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中国科学技术大学国际金融研究院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合肥联宝信息技术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安徽天兵电子科技股份有限公司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相邦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复合材料有限公司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淮北市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合肥综合性国家科学中心人工智能研究院（安徽省人工智能实验室）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安徽紫薇</w:t>
            </w: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帝星数字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安徽中盛溯源生物科技有限公司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马鞍山市安工大工业技术研究院有限公司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马鞍山市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蚌埠丰原医药科技发展有限公司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蚌埠市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淮南新能源研究中心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淮南市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芜湖禾田汽车工业有限公司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合肥中科普瑞昇生物医药科技有限公司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安徽瑞思威尔科技有限公司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亳州市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芜湖贝斯特新能源开发有限公司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安徽琦家科技股份有限公司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安庆市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安徽省东</w:t>
            </w: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超科技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安徽大学绿色产业创新研究院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合肥华方医药科技有限公司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安徽卓尔航空科技有限公司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合肥富煌君达高科信息技术有限公司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安徽工大信息技术有限公司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马鞍山市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马鞍山南马智能制造研究所有限公司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马鞍山市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芜湖飞龙汽车电子技术研究院有限公司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六安</w:t>
            </w: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市智奇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工业设计有限公司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六安市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芜湖雄狮汽车科技有限公司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安徽图联科技有限公司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淮南市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西安电子科技大学芜湖研究院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安徽益科斯自动化设备有限公司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合肥诺为尔基因科技服务有限公司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安徽中晟分析检测科技有限公司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六安市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安徽科达自动化集团股份有限公司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蚌埠市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</w:pPr>
            <w:r w:rsidRPr="00B209E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安徽春谷食品健康技术研究有限公司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</w:pPr>
            <w:r w:rsidRPr="00B209E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芜湖市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中棉所长</w:t>
            </w: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江科研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中心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安庆市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安徽国科新材科技有限公司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宿州市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合肥中科类脑智能技术有限公司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合肥中科重明科技有限公司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安徽庆宇光电科技有限公司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黄山徽扬物联科技有限公司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黄山市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安徽英特力工业工程技术有限公司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合肥市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安徽省包装印刷产品质量监督检验中心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安庆市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AE721C" w:rsidRPr="009A2643" w:rsidTr="00AE721C"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明光市铭垚凹凸</w:t>
            </w:r>
            <w:proofErr w:type="gramStart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棒产业</w:t>
            </w:r>
            <w:proofErr w:type="gramEnd"/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721C" w:rsidRPr="009A2643" w:rsidRDefault="00AE721C" w:rsidP="00C149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滁州市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</w:tbl>
    <w:p w:rsidR="0083240E" w:rsidRDefault="0083240E" w:rsidP="00CB6AE2">
      <w:pPr>
        <w:ind w:right="315"/>
        <w:jc w:val="left"/>
      </w:pPr>
    </w:p>
    <w:sectPr w:rsidR="0083240E" w:rsidSect="00374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28" w:rsidRDefault="00187C28" w:rsidP="005C1EB4">
      <w:r>
        <w:separator/>
      </w:r>
    </w:p>
  </w:endnote>
  <w:endnote w:type="continuationSeparator" w:id="0">
    <w:p w:rsidR="00187C28" w:rsidRDefault="00187C28" w:rsidP="005C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28" w:rsidRDefault="00187C28" w:rsidP="005C1EB4">
      <w:r>
        <w:separator/>
      </w:r>
    </w:p>
  </w:footnote>
  <w:footnote w:type="continuationSeparator" w:id="0">
    <w:p w:rsidR="00187C28" w:rsidRDefault="00187C28" w:rsidP="005C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91D"/>
    <w:rsid w:val="000E6C97"/>
    <w:rsid w:val="001018EE"/>
    <w:rsid w:val="00161B52"/>
    <w:rsid w:val="00173AC6"/>
    <w:rsid w:val="00187C28"/>
    <w:rsid w:val="001E3E7E"/>
    <w:rsid w:val="002735D1"/>
    <w:rsid w:val="002E7999"/>
    <w:rsid w:val="00374D78"/>
    <w:rsid w:val="00390108"/>
    <w:rsid w:val="003D043A"/>
    <w:rsid w:val="00452D24"/>
    <w:rsid w:val="00475C1E"/>
    <w:rsid w:val="004E2C90"/>
    <w:rsid w:val="004E591D"/>
    <w:rsid w:val="005B59FD"/>
    <w:rsid w:val="005C1EB4"/>
    <w:rsid w:val="00730539"/>
    <w:rsid w:val="007A774B"/>
    <w:rsid w:val="0083240E"/>
    <w:rsid w:val="00972835"/>
    <w:rsid w:val="00AC3DA8"/>
    <w:rsid w:val="00AE721C"/>
    <w:rsid w:val="00B968FA"/>
    <w:rsid w:val="00C17CCE"/>
    <w:rsid w:val="00C353E2"/>
    <w:rsid w:val="00C81E44"/>
    <w:rsid w:val="00CB6AE2"/>
    <w:rsid w:val="00CC714B"/>
    <w:rsid w:val="00DB140F"/>
    <w:rsid w:val="00EA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E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EB4"/>
    <w:rPr>
      <w:sz w:val="18"/>
      <w:szCs w:val="18"/>
    </w:rPr>
  </w:style>
  <w:style w:type="table" w:styleId="a5">
    <w:name w:val="Table Grid"/>
    <w:basedOn w:val="a1"/>
    <w:uiPriority w:val="59"/>
    <w:rsid w:val="00101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E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EB4"/>
    <w:rPr>
      <w:sz w:val="18"/>
      <w:szCs w:val="18"/>
    </w:rPr>
  </w:style>
  <w:style w:type="table" w:styleId="a5">
    <w:name w:val="Table Grid"/>
    <w:basedOn w:val="a1"/>
    <w:uiPriority w:val="59"/>
    <w:rsid w:val="0010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陈诚</dc:creator>
  <cp:lastModifiedBy>ygc</cp:lastModifiedBy>
  <cp:revision>2</cp:revision>
  <dcterms:created xsi:type="dcterms:W3CDTF">2021-01-12T00:12:00Z</dcterms:created>
  <dcterms:modified xsi:type="dcterms:W3CDTF">2021-01-12T00:12:00Z</dcterms:modified>
</cp:coreProperties>
</file>