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D1" w:rsidRDefault="00A76C9D">
      <w:pPr>
        <w:spacing w:line="600" w:lineRule="exact"/>
        <w:jc w:val="left"/>
        <w:rPr>
          <w:rFonts w:ascii="Times New Roman" w:eastAsia="黑体" w:hAnsi="Times New Roman" w:cs="Times New Roman"/>
          <w:sz w:val="32"/>
          <w:szCs w:val="32"/>
        </w:rPr>
      </w:pPr>
      <w:r>
        <w:rPr>
          <w:rFonts w:ascii="Times New Roman" w:eastAsia="黑体" w:hAnsi="黑体" w:cs="Times New Roman"/>
          <w:sz w:val="32"/>
          <w:szCs w:val="32"/>
        </w:rPr>
        <w:t>附件</w:t>
      </w:r>
    </w:p>
    <w:p w:rsidR="00952CD1" w:rsidRDefault="00952CD1">
      <w:pPr>
        <w:spacing w:line="600" w:lineRule="exact"/>
        <w:jc w:val="left"/>
        <w:rPr>
          <w:rFonts w:ascii="Times New Roman" w:eastAsia="黑体" w:hAnsi="Times New Roman" w:cs="Times New Roman"/>
          <w:sz w:val="32"/>
          <w:szCs w:val="32"/>
        </w:rPr>
      </w:pPr>
    </w:p>
    <w:p w:rsidR="00952CD1" w:rsidRDefault="00A76C9D">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2020</w:t>
      </w:r>
      <w:r>
        <w:rPr>
          <w:rFonts w:ascii="Times New Roman" w:eastAsia="方正小标宋_GBK" w:hAnsi="Times New Roman" w:cs="Times New Roman"/>
          <w:sz w:val="44"/>
          <w:szCs w:val="44"/>
        </w:rPr>
        <w:t>年度省自然科学基金安徽能源互联网联合基金受理项目</w:t>
      </w:r>
    </w:p>
    <w:p w:rsidR="00952CD1" w:rsidRDefault="00952CD1">
      <w:pPr>
        <w:spacing w:line="600" w:lineRule="exact"/>
        <w:jc w:val="center"/>
        <w:rPr>
          <w:rFonts w:ascii="Times New Roman" w:eastAsia="方正小标宋_GBK" w:hAnsi="Times New Roman" w:cs="Times New Roman"/>
          <w:sz w:val="44"/>
          <w:szCs w:val="44"/>
        </w:rPr>
      </w:pPr>
    </w:p>
    <w:tbl>
      <w:tblPr>
        <w:tblStyle w:val="a6"/>
        <w:tblW w:w="9747" w:type="dxa"/>
        <w:tblLayout w:type="fixed"/>
        <w:tblLook w:val="04A0"/>
      </w:tblPr>
      <w:tblGrid>
        <w:gridCol w:w="817"/>
        <w:gridCol w:w="1418"/>
        <w:gridCol w:w="3685"/>
        <w:gridCol w:w="1943"/>
        <w:gridCol w:w="1884"/>
      </w:tblGrid>
      <w:tr w:rsidR="00952CD1">
        <w:trPr>
          <w:trHeight w:val="510"/>
        </w:trPr>
        <w:tc>
          <w:tcPr>
            <w:tcW w:w="817" w:type="dxa"/>
            <w:vAlign w:val="center"/>
          </w:tcPr>
          <w:p w:rsidR="00952CD1" w:rsidRDefault="00A76C9D">
            <w:pPr>
              <w:jc w:val="center"/>
              <w:rPr>
                <w:rFonts w:ascii="Times New Roman" w:eastAsia="黑体" w:hAnsi="Times New Roman" w:cs="Times New Roman"/>
                <w:bCs/>
                <w:sz w:val="28"/>
                <w:szCs w:val="24"/>
              </w:rPr>
            </w:pPr>
            <w:r>
              <w:rPr>
                <w:rFonts w:ascii="Times New Roman" w:eastAsia="黑体" w:hAnsi="黑体" w:cs="Times New Roman"/>
                <w:bCs/>
                <w:sz w:val="28"/>
                <w:szCs w:val="24"/>
              </w:rPr>
              <w:t>序号</w:t>
            </w:r>
          </w:p>
        </w:tc>
        <w:tc>
          <w:tcPr>
            <w:tcW w:w="1418" w:type="dxa"/>
            <w:vAlign w:val="center"/>
          </w:tcPr>
          <w:p w:rsidR="00952CD1" w:rsidRDefault="00A76C9D">
            <w:pPr>
              <w:jc w:val="center"/>
              <w:rPr>
                <w:rFonts w:ascii="Times New Roman" w:eastAsia="黑体" w:hAnsi="Times New Roman" w:cs="Times New Roman"/>
                <w:bCs/>
                <w:sz w:val="28"/>
                <w:szCs w:val="24"/>
              </w:rPr>
            </w:pPr>
            <w:r>
              <w:rPr>
                <w:rFonts w:ascii="Times New Roman" w:eastAsia="黑体" w:hAnsi="黑体" w:cs="Times New Roman"/>
                <w:bCs/>
                <w:sz w:val="28"/>
                <w:szCs w:val="24"/>
              </w:rPr>
              <w:t>项目类型</w:t>
            </w:r>
          </w:p>
        </w:tc>
        <w:tc>
          <w:tcPr>
            <w:tcW w:w="3685" w:type="dxa"/>
          </w:tcPr>
          <w:p w:rsidR="00952CD1" w:rsidRDefault="00A76C9D">
            <w:pPr>
              <w:jc w:val="center"/>
              <w:rPr>
                <w:rFonts w:ascii="Times New Roman" w:eastAsia="黑体" w:hAnsi="Times New Roman" w:cs="Times New Roman"/>
                <w:bCs/>
                <w:sz w:val="28"/>
                <w:szCs w:val="24"/>
              </w:rPr>
            </w:pPr>
            <w:r>
              <w:rPr>
                <w:rFonts w:ascii="Times New Roman" w:eastAsia="黑体" w:hAnsi="黑体" w:cs="Times New Roman"/>
                <w:bCs/>
                <w:sz w:val="28"/>
                <w:szCs w:val="24"/>
              </w:rPr>
              <w:t>项目名称</w:t>
            </w:r>
          </w:p>
        </w:tc>
        <w:tc>
          <w:tcPr>
            <w:tcW w:w="1943" w:type="dxa"/>
            <w:vAlign w:val="center"/>
          </w:tcPr>
          <w:p w:rsidR="00952CD1" w:rsidRDefault="00A76C9D">
            <w:pPr>
              <w:jc w:val="center"/>
              <w:rPr>
                <w:rFonts w:ascii="Times New Roman" w:eastAsia="黑体" w:hAnsi="Times New Roman" w:cs="Times New Roman"/>
                <w:bCs/>
                <w:sz w:val="28"/>
                <w:szCs w:val="24"/>
              </w:rPr>
            </w:pPr>
            <w:r>
              <w:rPr>
                <w:rFonts w:ascii="Times New Roman" w:eastAsia="黑体" w:hAnsi="黑体" w:cs="Times New Roman"/>
                <w:bCs/>
                <w:sz w:val="28"/>
                <w:szCs w:val="24"/>
              </w:rPr>
              <w:t>申报单位</w:t>
            </w:r>
          </w:p>
        </w:tc>
        <w:tc>
          <w:tcPr>
            <w:tcW w:w="1884" w:type="dxa"/>
            <w:vAlign w:val="center"/>
          </w:tcPr>
          <w:p w:rsidR="00952CD1" w:rsidRDefault="00A76C9D">
            <w:pPr>
              <w:jc w:val="center"/>
              <w:rPr>
                <w:rFonts w:ascii="Times New Roman" w:eastAsia="黑体" w:hAnsi="Times New Roman" w:cs="Times New Roman"/>
                <w:bCs/>
                <w:sz w:val="28"/>
                <w:szCs w:val="24"/>
              </w:rPr>
            </w:pPr>
            <w:r>
              <w:rPr>
                <w:rFonts w:ascii="Times New Roman" w:eastAsia="黑体" w:hAnsi="黑体" w:cs="Times New Roman"/>
                <w:bCs/>
                <w:sz w:val="28"/>
                <w:szCs w:val="24"/>
              </w:rPr>
              <w:t>项目负责人</w:t>
            </w:r>
          </w:p>
        </w:tc>
      </w:tr>
      <w:tr w:rsidR="00952CD1">
        <w:trPr>
          <w:trHeight w:val="765"/>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异构场景下变电站自主检修作业机器人基于模糊决策的智能协同关键技术研究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安徽工程大学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刘鑫鑫</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个体</w:t>
            </w:r>
            <w:r>
              <w:rPr>
                <w:rFonts w:ascii="Times New Roman" w:eastAsiaTheme="majorEastAsia" w:hAnsi="Times New Roman" w:cs="Times New Roman"/>
                <w:sz w:val="24"/>
                <w:szCs w:val="24"/>
              </w:rPr>
              <w:t>-</w:t>
            </w:r>
            <w:r>
              <w:rPr>
                <w:rFonts w:ascii="Times New Roman" w:eastAsiaTheme="majorEastAsia" w:hAnsiTheme="majorEastAsia" w:cs="Times New Roman"/>
                <w:sz w:val="24"/>
                <w:szCs w:val="24"/>
              </w:rPr>
              <w:t>协同触发强化学习的变电站检修机器人行为决策</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李丹</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变电站自主检修作业机器人智能协同关键技术研究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中国科学技术大学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李智军</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4</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基于数据融合的变电站全局温度检测研究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中国科学院合肥物质科学研究院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张健</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5</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用于电力设备狭窄空间作业的小型轻量化仿生机械</w:t>
            </w:r>
            <w:proofErr w:type="gramStart"/>
            <w:r>
              <w:rPr>
                <w:rFonts w:ascii="Times New Roman" w:eastAsiaTheme="majorEastAsia" w:hAnsiTheme="majorEastAsia" w:cs="Times New Roman"/>
                <w:sz w:val="24"/>
                <w:szCs w:val="24"/>
              </w:rPr>
              <w:t>臂关键</w:t>
            </w:r>
            <w:proofErr w:type="gramEnd"/>
            <w:r>
              <w:rPr>
                <w:rFonts w:ascii="Times New Roman" w:eastAsiaTheme="majorEastAsia" w:hAnsiTheme="majorEastAsia" w:cs="Times New Roman"/>
                <w:sz w:val="24"/>
                <w:szCs w:val="24"/>
              </w:rPr>
              <w:t>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安徽科技学院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张春燕</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6</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用于电力设备狭窄空间作业的小型轻量化仿生机械</w:t>
            </w:r>
            <w:proofErr w:type="gramStart"/>
            <w:r>
              <w:rPr>
                <w:rFonts w:ascii="Times New Roman" w:eastAsiaTheme="majorEastAsia" w:hAnsiTheme="majorEastAsia" w:cs="Times New Roman"/>
                <w:sz w:val="24"/>
                <w:szCs w:val="24"/>
              </w:rPr>
              <w:t>臂关键</w:t>
            </w:r>
            <w:proofErr w:type="gramEnd"/>
            <w:r>
              <w:rPr>
                <w:rFonts w:ascii="Times New Roman" w:eastAsiaTheme="majorEastAsia" w:hAnsiTheme="majorEastAsia" w:cs="Times New Roman"/>
                <w:sz w:val="24"/>
                <w:szCs w:val="24"/>
              </w:rPr>
              <w:t>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中国科学技术大学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金虎</w:t>
            </w:r>
          </w:p>
        </w:tc>
      </w:tr>
      <w:tr w:rsidR="00952CD1">
        <w:trPr>
          <w:trHeight w:val="765"/>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7</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基于数字孪生的输电线路角钢塔与高空作业机器人信息交互关键技术研究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都海波</w:t>
            </w:r>
          </w:p>
        </w:tc>
      </w:tr>
      <w:tr w:rsidR="00952CD1">
        <w:trPr>
          <w:trHeight w:val="765"/>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8</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基于数字孪生的输电线路角钢塔与高空作业机器人信息交互关键技术研究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中国科学院合肥物质科学研究院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张俊军</w:t>
            </w:r>
            <w:proofErr w:type="gramEnd"/>
          </w:p>
        </w:tc>
      </w:tr>
      <w:tr w:rsidR="00952CD1">
        <w:trPr>
          <w:trHeight w:val="765"/>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9</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面向异构网络和异构数据的智能变电站全景感知与故障诊断关键理论与方法研究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王兵</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10</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面向异构网络和异构数据的智能变电站全景感知与故障诊断理论</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李奇越</w:t>
            </w:r>
            <w:proofErr w:type="gramEnd"/>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11</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基于异构网络和数据的智能变电站信息物理融合及故障诊断技术研究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中国科学院合肥物质科学研究院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黄懿赟</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12</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云边协同的配网分布式保护与故障定位关键技术研究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孙伟</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13</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多元异构工商业负荷精准辨识及智能调控关键技术研究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安徽理工大学</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周孟然</w:t>
            </w:r>
            <w:proofErr w:type="gramEnd"/>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14</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能源互联网环境下多元异构工商业负荷精准调控方法研究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周开乐</w:t>
            </w:r>
            <w:proofErr w:type="gramEnd"/>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15</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面向极端灾害的城市配电网多维度风险评估研究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安徽工程大学</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葛</w:t>
            </w:r>
            <w:proofErr w:type="gramEnd"/>
            <w:r>
              <w:rPr>
                <w:rFonts w:ascii="Times New Roman" w:eastAsiaTheme="majorEastAsia" w:hAnsiTheme="majorEastAsia" w:cs="Times New Roman"/>
                <w:sz w:val="24"/>
                <w:szCs w:val="24"/>
              </w:rPr>
              <w:t>愿</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16</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面向城市电网的公共安全关键问题研究</w:t>
            </w:r>
          </w:p>
        </w:tc>
        <w:tc>
          <w:tcPr>
            <w:tcW w:w="1943" w:type="dxa"/>
            <w:vAlign w:val="center"/>
          </w:tcPr>
          <w:p w:rsidR="00952CD1" w:rsidRDefault="00A76C9D">
            <w:pP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国网安徽省</w:t>
            </w:r>
            <w:proofErr w:type="gramEnd"/>
            <w:r>
              <w:rPr>
                <w:rFonts w:ascii="Times New Roman" w:eastAsiaTheme="majorEastAsia" w:hAnsiTheme="majorEastAsia" w:cs="Times New Roman"/>
                <w:sz w:val="24"/>
                <w:szCs w:val="24"/>
              </w:rPr>
              <w:t>电力有限公司电力科学研究院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范明豪</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17</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能源互联网背景下的六安市未来配电网运行策略研究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皖西学院</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翁志远</w:t>
            </w:r>
            <w:proofErr w:type="gramEnd"/>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18</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110-220kV</w:t>
            </w:r>
            <w:r>
              <w:rPr>
                <w:rFonts w:ascii="Times New Roman" w:eastAsiaTheme="majorEastAsia" w:hAnsiTheme="majorEastAsia" w:cs="Times New Roman"/>
                <w:sz w:val="24"/>
                <w:szCs w:val="24"/>
              </w:rPr>
              <w:t>模块化舱式变电站关键技术研究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林荧</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19</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特高压换流变压器网侧套管爆炸能量传播演化动力学特性研究</w:t>
            </w:r>
          </w:p>
        </w:tc>
        <w:tc>
          <w:tcPr>
            <w:tcW w:w="1943" w:type="dxa"/>
            <w:vAlign w:val="center"/>
          </w:tcPr>
          <w:p w:rsidR="00952CD1" w:rsidRDefault="00A76C9D">
            <w:pP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国网安徽省</w:t>
            </w:r>
            <w:proofErr w:type="gramEnd"/>
            <w:r>
              <w:rPr>
                <w:rFonts w:ascii="Times New Roman" w:eastAsiaTheme="majorEastAsia" w:hAnsiTheme="majorEastAsia" w:cs="Times New Roman"/>
                <w:sz w:val="24"/>
                <w:szCs w:val="24"/>
              </w:rPr>
              <w:t>电力有限公司电力科学研究院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张佳庆</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20</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特高压换流变压器网侧套管爆炸冲击波响应机制与毁伤机理研究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赵春风</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21</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激光诱导荧光法分析变压器油劣化机制应用于变压器典型故障诊断</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安徽理工大学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杨萍</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22</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宽带光声光谱技术在变压器故障在线诊断中的应用</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安庆师范大学</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查申龙</w:t>
            </w:r>
            <w:proofErr w:type="gramEnd"/>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23</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变压器油中甲醇和抗氧化剂含量的荧光法分析和故障诊断</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王美玲</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24</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变压器绝缘油荧光指纹图谱解析及其在故障诊断中的应用</w:t>
            </w:r>
          </w:p>
        </w:tc>
        <w:tc>
          <w:tcPr>
            <w:tcW w:w="1943" w:type="dxa"/>
            <w:vAlign w:val="center"/>
          </w:tcPr>
          <w:p w:rsidR="00952CD1" w:rsidRDefault="00A76C9D">
            <w:pP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国网安徽省</w:t>
            </w:r>
            <w:proofErr w:type="gramEnd"/>
            <w:r>
              <w:rPr>
                <w:rFonts w:ascii="Times New Roman" w:eastAsiaTheme="majorEastAsia" w:hAnsiTheme="majorEastAsia" w:cs="Times New Roman"/>
                <w:sz w:val="24"/>
                <w:szCs w:val="24"/>
              </w:rPr>
              <w:t>电力有限公司电力科学研究院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赵跃</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25</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基于小样本学习的电力设备外观缺陷检测技术研究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鲍文霞</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26</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面向电力设备的外观缺陷图像合成方法及检测技术研究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张淦</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27</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电力设备外观缺陷的数据合成与图像检测方法研究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方挺</w:t>
            </w:r>
            <w:proofErr w:type="gramEnd"/>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28</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对抗学习结合拓扑神经网络的电力设备缺陷检测</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赵卫东</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29</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基于红外偏振成像观测的光伏组件外观特征与缺陷检测关键技术研究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安徽建筑大学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汪方斌</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30</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基于增量学习与对抗学习的电力设备外观缺陷</w:t>
            </w:r>
            <w:proofErr w:type="gramStart"/>
            <w:r>
              <w:rPr>
                <w:rFonts w:ascii="Times New Roman" w:eastAsiaTheme="majorEastAsia" w:hAnsiTheme="majorEastAsia" w:cs="Times New Roman"/>
                <w:sz w:val="24"/>
                <w:szCs w:val="24"/>
              </w:rPr>
              <w:t>检测域自适应</w:t>
            </w:r>
            <w:proofErr w:type="gramEnd"/>
            <w:r>
              <w:rPr>
                <w:rFonts w:ascii="Times New Roman" w:eastAsiaTheme="majorEastAsia" w:hAnsiTheme="majorEastAsia" w:cs="Times New Roman"/>
                <w:sz w:val="24"/>
                <w:szCs w:val="24"/>
              </w:rPr>
              <w:t>方法研究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卫星</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31</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基于深度学习的电力设备外观缺陷的图像生成与检测方法的研究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合肥学院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何立新</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32</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电力设备外观缺陷的数据合成与图像检测方法研究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中国科学技术大学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程栋梁</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33</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基于风格迁移的样本扩充及</w:t>
            </w:r>
            <w:r>
              <w:rPr>
                <w:rFonts w:ascii="Times New Roman" w:eastAsiaTheme="majorEastAsia" w:hAnsi="Times New Roman" w:cs="Times New Roman"/>
                <w:sz w:val="24"/>
                <w:szCs w:val="24"/>
              </w:rPr>
              <w:t>YOLO</w:t>
            </w:r>
            <w:r>
              <w:rPr>
                <w:rFonts w:ascii="Times New Roman" w:eastAsiaTheme="majorEastAsia" w:hAnsiTheme="majorEastAsia" w:cs="Times New Roman"/>
                <w:sz w:val="24"/>
                <w:szCs w:val="24"/>
              </w:rPr>
              <w:t>的电力设备外观缺陷检测方法研究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中国科学院合肥物质科学研究院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陈晓娇</w:t>
            </w:r>
            <w:proofErr w:type="gramEnd"/>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34</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小样本下电力设备缺陷图像合成与目标检测方法研究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中国科学院合肥物质科学研究院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张洁</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35</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w:t>
            </w:r>
            <w:proofErr w:type="gramStart"/>
            <w:r>
              <w:rPr>
                <w:rFonts w:ascii="Times New Roman" w:eastAsiaTheme="majorEastAsia" w:hAnsiTheme="majorEastAsia" w:cs="Times New Roman"/>
                <w:sz w:val="24"/>
                <w:szCs w:val="24"/>
              </w:rPr>
              <w:t>网源数据</w:t>
            </w:r>
            <w:proofErr w:type="gramEnd"/>
            <w:r>
              <w:rPr>
                <w:rFonts w:ascii="Times New Roman" w:eastAsiaTheme="majorEastAsia" w:hAnsiTheme="majorEastAsia" w:cs="Times New Roman"/>
                <w:sz w:val="24"/>
                <w:szCs w:val="24"/>
              </w:rPr>
              <w:t>融合的配电网异常状态机理研究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韩平平</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36</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典型缺陷下</w:t>
            </w:r>
            <w:r>
              <w:rPr>
                <w:rFonts w:ascii="Times New Roman" w:eastAsiaTheme="majorEastAsia" w:hAnsi="Times New Roman" w:cs="Times New Roman"/>
                <w:sz w:val="24"/>
                <w:szCs w:val="24"/>
              </w:rPr>
              <w:t>SF6/N2</w:t>
            </w:r>
            <w:r>
              <w:rPr>
                <w:rFonts w:ascii="Times New Roman" w:eastAsiaTheme="majorEastAsia" w:hAnsiTheme="majorEastAsia" w:cs="Times New Roman"/>
                <w:sz w:val="24"/>
                <w:szCs w:val="24"/>
              </w:rPr>
              <w:t>混合绝缘气体分解反应仿真模拟研究</w:t>
            </w:r>
          </w:p>
        </w:tc>
        <w:tc>
          <w:tcPr>
            <w:tcW w:w="1943" w:type="dxa"/>
            <w:vAlign w:val="center"/>
          </w:tcPr>
          <w:p w:rsidR="00952CD1" w:rsidRDefault="00A76C9D">
            <w:pPr>
              <w:rPr>
                <w:rFonts w:ascii="Times New Roman" w:eastAsiaTheme="majorEastAsia" w:hAnsi="Times New Roman" w:cs="Times New Roman"/>
                <w:sz w:val="24"/>
                <w:szCs w:val="24"/>
              </w:rPr>
            </w:pPr>
            <w:proofErr w:type="gramStart"/>
            <w:r>
              <w:rPr>
                <w:rFonts w:ascii="Times New Roman" w:eastAsiaTheme="majorEastAsia" w:hAnsiTheme="majorEastAsia" w:cs="Times New Roman"/>
                <w:sz w:val="24"/>
                <w:szCs w:val="24"/>
              </w:rPr>
              <w:t>国网安徽省</w:t>
            </w:r>
            <w:proofErr w:type="gramEnd"/>
            <w:r>
              <w:rPr>
                <w:rFonts w:ascii="Times New Roman" w:eastAsiaTheme="majorEastAsia" w:hAnsiTheme="majorEastAsia" w:cs="Times New Roman"/>
                <w:sz w:val="24"/>
                <w:szCs w:val="24"/>
              </w:rPr>
              <w:t>电力有限公司电力科学研究院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刘伟</w:t>
            </w:r>
          </w:p>
        </w:tc>
      </w:tr>
      <w:tr w:rsidR="00952CD1">
        <w:trPr>
          <w:trHeight w:val="765"/>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37</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基于气体放电理论的典型缺陷下</w:t>
            </w:r>
            <w:r>
              <w:rPr>
                <w:rFonts w:ascii="Times New Roman" w:eastAsiaTheme="majorEastAsia" w:hAnsi="Times New Roman" w:cs="Times New Roman"/>
                <w:sz w:val="24"/>
                <w:szCs w:val="24"/>
              </w:rPr>
              <w:t>SF6/N2</w:t>
            </w:r>
            <w:r>
              <w:rPr>
                <w:rFonts w:ascii="Times New Roman" w:eastAsiaTheme="majorEastAsia" w:hAnsiTheme="majorEastAsia" w:cs="Times New Roman"/>
                <w:sz w:val="24"/>
                <w:szCs w:val="24"/>
              </w:rPr>
              <w:t>混合绝缘气体多重物理场仿真研究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合肥工业大学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王国栋</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38</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高压输电线路远距离安全</w:t>
            </w:r>
            <w:proofErr w:type="gramStart"/>
            <w:r>
              <w:rPr>
                <w:rFonts w:ascii="Times New Roman" w:eastAsiaTheme="majorEastAsia" w:hAnsiTheme="majorEastAsia" w:cs="Times New Roman"/>
                <w:sz w:val="24"/>
                <w:szCs w:val="24"/>
              </w:rPr>
              <w:t>无线取能机理</w:t>
            </w:r>
            <w:proofErr w:type="gramEnd"/>
            <w:r>
              <w:rPr>
                <w:rFonts w:ascii="Times New Roman" w:eastAsiaTheme="majorEastAsia" w:hAnsiTheme="majorEastAsia" w:cs="Times New Roman"/>
                <w:sz w:val="24"/>
                <w:szCs w:val="24"/>
              </w:rPr>
              <w:t>及关键技术研究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安徽省煤炭科学研究院</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李卫龙</w:t>
            </w:r>
          </w:p>
        </w:tc>
      </w:tr>
      <w:tr w:rsidR="00952CD1">
        <w:trPr>
          <w:trHeight w:val="510"/>
        </w:trPr>
        <w:tc>
          <w:tcPr>
            <w:tcW w:w="817"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39</w:t>
            </w:r>
          </w:p>
        </w:tc>
        <w:tc>
          <w:tcPr>
            <w:tcW w:w="1418"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685" w:type="dxa"/>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高压</w:t>
            </w:r>
            <w:proofErr w:type="gramStart"/>
            <w:r>
              <w:rPr>
                <w:rFonts w:ascii="Times New Roman" w:eastAsiaTheme="majorEastAsia" w:hAnsiTheme="majorEastAsia" w:cs="Times New Roman"/>
                <w:sz w:val="24"/>
                <w:szCs w:val="24"/>
              </w:rPr>
              <w:t>输电塔载无线</w:t>
            </w:r>
            <w:proofErr w:type="gramEnd"/>
            <w:r>
              <w:rPr>
                <w:rFonts w:ascii="Times New Roman" w:eastAsiaTheme="majorEastAsia" w:hAnsiTheme="majorEastAsia" w:cs="Times New Roman"/>
                <w:sz w:val="24"/>
                <w:szCs w:val="24"/>
              </w:rPr>
              <w:t>取电与储能平台关键技术研究</w:t>
            </w:r>
          </w:p>
        </w:tc>
        <w:tc>
          <w:tcPr>
            <w:tcW w:w="1943" w:type="dxa"/>
            <w:vAlign w:val="center"/>
          </w:tcPr>
          <w:p w:rsidR="00952CD1" w:rsidRDefault="00A76C9D">
            <w:pP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中国科学技术大学</w:t>
            </w:r>
          </w:p>
        </w:tc>
        <w:tc>
          <w:tcPr>
            <w:tcW w:w="1884" w:type="dxa"/>
            <w:vAlign w:val="center"/>
          </w:tcPr>
          <w:p w:rsidR="00952CD1" w:rsidRDefault="00A76C9D">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李俊</w:t>
            </w:r>
          </w:p>
        </w:tc>
      </w:tr>
    </w:tbl>
    <w:p w:rsidR="00952CD1" w:rsidRDefault="00952CD1">
      <w:pPr>
        <w:rPr>
          <w:rFonts w:ascii="Times New Roman" w:eastAsia="方正仿宋_GBK" w:hAnsi="Times New Roman" w:cs="Times New Roman"/>
          <w:sz w:val="32"/>
          <w:szCs w:val="32"/>
        </w:rPr>
      </w:pPr>
      <w:bookmarkStart w:id="0" w:name="_GoBack"/>
      <w:bookmarkEnd w:id="0"/>
    </w:p>
    <w:sectPr w:rsidR="00952CD1" w:rsidSect="00952CD1">
      <w:footerReference w:type="even" r:id="rId7"/>
      <w:footerReference w:type="default" r:id="rId8"/>
      <w:pgSz w:w="11906" w:h="16838"/>
      <w:pgMar w:top="2098" w:right="1474" w:bottom="1588" w:left="1474"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C9D" w:rsidRDefault="00A76C9D" w:rsidP="00952CD1">
      <w:r>
        <w:separator/>
      </w:r>
    </w:p>
  </w:endnote>
  <w:endnote w:type="continuationSeparator" w:id="0">
    <w:p w:rsidR="00A76C9D" w:rsidRDefault="00A76C9D" w:rsidP="00952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1" w:rsidRDefault="00952CD1">
    <w:pPr>
      <w:pStyle w:val="a3"/>
      <w:framePr w:wrap="around" w:vAnchor="text" w:hAnchor="margin" w:xAlign="outside" w:y="1"/>
      <w:rPr>
        <w:rStyle w:val="a5"/>
      </w:rPr>
    </w:pPr>
    <w:r>
      <w:rPr>
        <w:rStyle w:val="a5"/>
      </w:rPr>
      <w:fldChar w:fldCharType="begin"/>
    </w:r>
    <w:r w:rsidR="00A76C9D">
      <w:rPr>
        <w:rStyle w:val="a5"/>
      </w:rPr>
      <w:instrText xml:space="preserve">PAGE  </w:instrText>
    </w:r>
    <w:r>
      <w:rPr>
        <w:rStyle w:val="a5"/>
      </w:rPr>
      <w:fldChar w:fldCharType="end"/>
    </w:r>
  </w:p>
  <w:p w:rsidR="00952CD1" w:rsidRDefault="00952CD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1" w:rsidRDefault="00952CD1">
    <w:pPr>
      <w:pStyle w:val="a3"/>
      <w:framePr w:wrap="around" w:vAnchor="text" w:hAnchor="margin" w:xAlign="outside" w:y="1"/>
      <w:rPr>
        <w:rStyle w:val="a5"/>
        <w:rFonts w:asciiTheme="majorEastAsia" w:eastAsiaTheme="majorEastAsia" w:hAnsiTheme="majorEastAsia"/>
        <w:sz w:val="28"/>
        <w:szCs w:val="28"/>
      </w:rPr>
    </w:pPr>
    <w:r>
      <w:rPr>
        <w:rStyle w:val="a5"/>
        <w:rFonts w:asciiTheme="majorEastAsia" w:eastAsiaTheme="majorEastAsia" w:hAnsiTheme="majorEastAsia"/>
        <w:sz w:val="28"/>
        <w:szCs w:val="28"/>
      </w:rPr>
      <w:fldChar w:fldCharType="begin"/>
    </w:r>
    <w:r w:rsidR="00A76C9D">
      <w:rPr>
        <w:rStyle w:val="a5"/>
        <w:rFonts w:asciiTheme="majorEastAsia" w:eastAsiaTheme="majorEastAsia" w:hAnsiTheme="majorEastAsia"/>
        <w:sz w:val="28"/>
        <w:szCs w:val="28"/>
      </w:rPr>
      <w:instrText xml:space="preserve">PAGE  </w:instrText>
    </w:r>
    <w:r>
      <w:rPr>
        <w:rStyle w:val="a5"/>
        <w:rFonts w:asciiTheme="majorEastAsia" w:eastAsiaTheme="majorEastAsia" w:hAnsiTheme="majorEastAsia"/>
        <w:sz w:val="28"/>
        <w:szCs w:val="28"/>
      </w:rPr>
      <w:fldChar w:fldCharType="separate"/>
    </w:r>
    <w:r w:rsidR="00D169B0">
      <w:rPr>
        <w:rStyle w:val="a5"/>
        <w:rFonts w:asciiTheme="majorEastAsia" w:eastAsiaTheme="majorEastAsia" w:hAnsiTheme="majorEastAsia"/>
        <w:noProof/>
        <w:sz w:val="28"/>
        <w:szCs w:val="28"/>
      </w:rPr>
      <w:t>- 3 -</w:t>
    </w:r>
    <w:r>
      <w:rPr>
        <w:rStyle w:val="a5"/>
        <w:rFonts w:asciiTheme="majorEastAsia" w:eastAsiaTheme="majorEastAsia" w:hAnsiTheme="majorEastAsia"/>
        <w:sz w:val="28"/>
        <w:szCs w:val="28"/>
      </w:rPr>
      <w:fldChar w:fldCharType="end"/>
    </w:r>
  </w:p>
  <w:p w:rsidR="00952CD1" w:rsidRDefault="00952CD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C9D" w:rsidRDefault="00A76C9D" w:rsidP="00952CD1">
      <w:r>
        <w:separator/>
      </w:r>
    </w:p>
  </w:footnote>
  <w:footnote w:type="continuationSeparator" w:id="0">
    <w:p w:rsidR="00A76C9D" w:rsidRDefault="00A76C9D" w:rsidP="00952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79C"/>
    <w:rsid w:val="00027E2B"/>
    <w:rsid w:val="0006190A"/>
    <w:rsid w:val="000A1E4E"/>
    <w:rsid w:val="0016694B"/>
    <w:rsid w:val="00236E95"/>
    <w:rsid w:val="00287174"/>
    <w:rsid w:val="002B23B4"/>
    <w:rsid w:val="003A59E9"/>
    <w:rsid w:val="004368D3"/>
    <w:rsid w:val="00457729"/>
    <w:rsid w:val="00475858"/>
    <w:rsid w:val="004C78FC"/>
    <w:rsid w:val="004E02C7"/>
    <w:rsid w:val="005047A2"/>
    <w:rsid w:val="005332E1"/>
    <w:rsid w:val="00733AF8"/>
    <w:rsid w:val="00736E83"/>
    <w:rsid w:val="00756F11"/>
    <w:rsid w:val="00775CA2"/>
    <w:rsid w:val="008E4538"/>
    <w:rsid w:val="008E67DD"/>
    <w:rsid w:val="00930B0B"/>
    <w:rsid w:val="00934197"/>
    <w:rsid w:val="009425D6"/>
    <w:rsid w:val="00942B42"/>
    <w:rsid w:val="00945C14"/>
    <w:rsid w:val="00952CD1"/>
    <w:rsid w:val="009E1451"/>
    <w:rsid w:val="009E4C97"/>
    <w:rsid w:val="00A76C9D"/>
    <w:rsid w:val="00B71D8A"/>
    <w:rsid w:val="00BE00B2"/>
    <w:rsid w:val="00C33DF6"/>
    <w:rsid w:val="00D16522"/>
    <w:rsid w:val="00D169B0"/>
    <w:rsid w:val="00D2118B"/>
    <w:rsid w:val="00D55A2E"/>
    <w:rsid w:val="00DA6CAC"/>
    <w:rsid w:val="00DD3E62"/>
    <w:rsid w:val="00E10236"/>
    <w:rsid w:val="00E14522"/>
    <w:rsid w:val="00E2439E"/>
    <w:rsid w:val="00E30220"/>
    <w:rsid w:val="00E3779C"/>
    <w:rsid w:val="00E8049B"/>
    <w:rsid w:val="00F4700D"/>
    <w:rsid w:val="00F749F2"/>
    <w:rsid w:val="00F7689A"/>
    <w:rsid w:val="00FC5F65"/>
    <w:rsid w:val="232620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2CD1"/>
    <w:pPr>
      <w:tabs>
        <w:tab w:val="center" w:pos="4153"/>
        <w:tab w:val="right" w:pos="8306"/>
      </w:tabs>
      <w:snapToGrid w:val="0"/>
      <w:jc w:val="left"/>
    </w:pPr>
    <w:rPr>
      <w:sz w:val="18"/>
      <w:szCs w:val="18"/>
    </w:rPr>
  </w:style>
  <w:style w:type="paragraph" w:styleId="a4">
    <w:name w:val="header"/>
    <w:basedOn w:val="a"/>
    <w:link w:val="Char0"/>
    <w:uiPriority w:val="99"/>
    <w:unhideWhenUsed/>
    <w:rsid w:val="00952CD1"/>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unhideWhenUsed/>
    <w:qFormat/>
    <w:rsid w:val="00952CD1"/>
  </w:style>
  <w:style w:type="table" w:styleId="a6">
    <w:name w:val="Table Grid"/>
    <w:basedOn w:val="a1"/>
    <w:uiPriority w:val="59"/>
    <w:qFormat/>
    <w:rsid w:val="00952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952CD1"/>
    <w:rPr>
      <w:sz w:val="18"/>
      <w:szCs w:val="18"/>
    </w:rPr>
  </w:style>
  <w:style w:type="character" w:customStyle="1" w:styleId="Char">
    <w:name w:val="页脚 Char"/>
    <w:basedOn w:val="a0"/>
    <w:link w:val="a3"/>
    <w:uiPriority w:val="99"/>
    <w:qFormat/>
    <w:rsid w:val="00952CD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ygc</cp:lastModifiedBy>
  <cp:revision>2</cp:revision>
  <cp:lastPrinted>2020-10-23T06:49:00Z</cp:lastPrinted>
  <dcterms:created xsi:type="dcterms:W3CDTF">2020-10-23T07:01:00Z</dcterms:created>
  <dcterms:modified xsi:type="dcterms:W3CDTF">2020-10-23T07:01:00Z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