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DA" w:rsidRDefault="00767ADA" w:rsidP="00767ADA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767ADA" w:rsidRDefault="00767ADA" w:rsidP="00767ADA">
      <w:pPr>
        <w:jc w:val="center"/>
        <w:rPr>
          <w:rFonts w:ascii="Times New Roman" w:eastAsia="方正小标宋_GBK" w:hAnsi="Times New Roman"/>
          <w:bCs/>
          <w:sz w:val="24"/>
          <w:szCs w:val="24"/>
        </w:rPr>
      </w:pPr>
      <w:r>
        <w:rPr>
          <w:rFonts w:ascii="Times New Roman" w:eastAsia="方正小标宋_GBK" w:hAnsi="方正小标宋_GBK"/>
          <w:bCs/>
          <w:sz w:val="44"/>
          <w:szCs w:val="44"/>
        </w:rPr>
        <w:t>科技中介服务绩效评价指标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851"/>
        <w:gridCol w:w="992"/>
      </w:tblGrid>
      <w:tr w:rsidR="00767ADA" w:rsidTr="00394037">
        <w:trPr>
          <w:trHeight w:val="526"/>
        </w:trPr>
        <w:tc>
          <w:tcPr>
            <w:tcW w:w="1809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一级指标</w:t>
            </w:r>
          </w:p>
        </w:tc>
        <w:tc>
          <w:tcPr>
            <w:tcW w:w="5103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二级指标</w:t>
            </w:r>
          </w:p>
        </w:tc>
        <w:tc>
          <w:tcPr>
            <w:tcW w:w="851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权重</w:t>
            </w:r>
          </w:p>
        </w:tc>
        <w:tc>
          <w:tcPr>
            <w:tcW w:w="992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/>
                <w:sz w:val="28"/>
                <w:szCs w:val="28"/>
              </w:rPr>
              <w:t>得分</w:t>
            </w:r>
          </w:p>
        </w:tc>
      </w:tr>
      <w:tr w:rsidR="00767ADA" w:rsidTr="00394037">
        <w:trPr>
          <w:trHeight w:val="545"/>
        </w:trPr>
        <w:tc>
          <w:tcPr>
            <w:tcW w:w="1809" w:type="dxa"/>
            <w:vMerge w:val="restart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创新服务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为企业诊断技术问题数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为企业挖掘创新需求数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开展科技成果对接项目数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向企业推介科技人才人次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 w:val="restart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政策服务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帮助企业申请政策性支持项目数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为企业提供科技创新培训服务人次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提供专利、标准等知识产权服务数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开展政产学研用金对接活动场次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 w:val="restart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评估服务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技术评估项目数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科技成果评价项目数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 w:val="restart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交易服务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促成供需双方合作项目数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促成技术合作交易成交额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技术投融资服务项目数和金额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 w:val="restart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综合业绩</w:t>
            </w:r>
          </w:p>
        </w:tc>
        <w:tc>
          <w:tcPr>
            <w:tcW w:w="5103" w:type="dxa"/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服务企业数</w:t>
            </w:r>
          </w:p>
        </w:tc>
        <w:tc>
          <w:tcPr>
            <w:tcW w:w="851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科技服务收入</w:t>
            </w:r>
          </w:p>
        </w:tc>
        <w:tc>
          <w:tcPr>
            <w:tcW w:w="851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Merge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行业影响</w:t>
            </w:r>
          </w:p>
        </w:tc>
        <w:tc>
          <w:tcPr>
            <w:tcW w:w="851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ADA" w:rsidTr="00394037">
        <w:trPr>
          <w:trHeight w:val="545"/>
        </w:trPr>
        <w:tc>
          <w:tcPr>
            <w:tcW w:w="1809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加分事项</w:t>
            </w:r>
          </w:p>
        </w:tc>
        <w:tc>
          <w:tcPr>
            <w:tcW w:w="5103" w:type="dxa"/>
            <w:vAlign w:val="center"/>
          </w:tcPr>
          <w:p w:rsidR="00767ADA" w:rsidRDefault="00767ADA" w:rsidP="003940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年度重点工作、特色工作开展情况</w:t>
            </w:r>
          </w:p>
        </w:tc>
        <w:tc>
          <w:tcPr>
            <w:tcW w:w="851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67ADA" w:rsidRDefault="00767ADA" w:rsidP="0039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00C" w:rsidRDefault="0018300C">
      <w:bookmarkStart w:id="0" w:name="_GoBack"/>
      <w:bookmarkEnd w:id="0"/>
    </w:p>
    <w:sectPr w:rsidR="00183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DA"/>
    <w:rsid w:val="0018300C"/>
    <w:rsid w:val="007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CE5D9-F45D-4D45-B98F-F03B76E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2020-05-20T03:17:00Z</dcterms:created>
  <dcterms:modified xsi:type="dcterms:W3CDTF">2020-05-20T03:18:00Z</dcterms:modified>
</cp:coreProperties>
</file>